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A43" w:rsidRPr="0076386A" w:rsidRDefault="00D31FDF" w:rsidP="00D743F4">
      <w:pPr>
        <w:spacing w:before="100" w:beforeAutospacing="1"/>
        <w:jc w:val="right"/>
        <w:rPr>
          <w:szCs w:val="28"/>
          <w:lang w:val="az-Latn-AZ"/>
        </w:rPr>
      </w:pPr>
      <w:r w:rsidRPr="0076386A">
        <w:rPr>
          <w:szCs w:val="28"/>
          <w:lang w:val="az-Latn-AZ"/>
        </w:rPr>
        <w:t xml:space="preserve">                                                                                    </w:t>
      </w:r>
      <w:r w:rsidR="007E1971" w:rsidRPr="0076386A">
        <w:rPr>
          <w:szCs w:val="28"/>
          <w:lang w:val="az-Latn-AZ"/>
        </w:rPr>
        <w:t xml:space="preserve"> </w:t>
      </w:r>
      <w:r w:rsidR="00C711D3" w:rsidRPr="0076386A">
        <w:rPr>
          <w:szCs w:val="28"/>
          <w:lang w:val="az-Latn-AZ"/>
        </w:rPr>
        <w:t xml:space="preserve"> </w:t>
      </w:r>
      <w:r w:rsidR="007E1971" w:rsidRPr="0076386A">
        <w:rPr>
          <w:szCs w:val="28"/>
          <w:lang w:val="az-Latn-AZ"/>
        </w:rPr>
        <w:t>“</w:t>
      </w:r>
      <w:r w:rsidR="00C711D3" w:rsidRPr="0076386A">
        <w:rPr>
          <w:szCs w:val="28"/>
          <w:lang w:val="az-Latn-AZ"/>
        </w:rPr>
        <w:t>Auditorun yekun sənədləri</w:t>
      </w:r>
      <w:r w:rsidR="007E1971" w:rsidRPr="0076386A">
        <w:rPr>
          <w:szCs w:val="28"/>
          <w:lang w:val="az-Latn-AZ"/>
        </w:rPr>
        <w:t>”</w:t>
      </w:r>
    </w:p>
    <w:p w:rsidR="007F0C09" w:rsidRPr="0076386A" w:rsidRDefault="00C711D3" w:rsidP="0076386A">
      <w:pPr>
        <w:jc w:val="right"/>
        <w:rPr>
          <w:szCs w:val="28"/>
          <w:lang w:val="az-Latn-AZ"/>
        </w:rPr>
      </w:pPr>
      <w:r w:rsidRPr="0076386A">
        <w:rPr>
          <w:szCs w:val="28"/>
          <w:lang w:val="az-Latn-AZ"/>
        </w:rPr>
        <w:t xml:space="preserve">                                                                                  </w:t>
      </w:r>
      <w:r w:rsidR="002A09E4" w:rsidRPr="0076386A">
        <w:rPr>
          <w:szCs w:val="28"/>
          <w:lang w:val="az-Latn-AZ"/>
        </w:rPr>
        <w:t xml:space="preserve">                  </w:t>
      </w:r>
      <w:r w:rsidRPr="0076386A">
        <w:rPr>
          <w:szCs w:val="28"/>
          <w:lang w:val="az-Latn-AZ"/>
        </w:rPr>
        <w:t xml:space="preserve">Audit Standartına </w:t>
      </w:r>
    </w:p>
    <w:p w:rsidR="00E84017" w:rsidRPr="0076386A" w:rsidRDefault="007F0C09" w:rsidP="0076386A">
      <w:pPr>
        <w:jc w:val="right"/>
        <w:rPr>
          <w:szCs w:val="28"/>
          <w:lang w:val="az-Latn-AZ"/>
        </w:rPr>
      </w:pPr>
      <w:r w:rsidRPr="0076386A">
        <w:rPr>
          <w:szCs w:val="28"/>
          <w:lang w:val="az-Latn-AZ"/>
        </w:rPr>
        <w:t xml:space="preserve">                               </w:t>
      </w:r>
      <w:r w:rsidR="00E84017" w:rsidRPr="0076386A">
        <w:rPr>
          <w:szCs w:val="28"/>
          <w:lang w:val="az-Latn-AZ"/>
        </w:rPr>
        <w:t xml:space="preserve">                                                                             </w:t>
      </w:r>
      <w:r w:rsidR="002A09E4" w:rsidRPr="0076386A">
        <w:rPr>
          <w:szCs w:val="28"/>
          <w:lang w:val="az-Latn-AZ"/>
        </w:rPr>
        <w:t xml:space="preserve">  </w:t>
      </w:r>
      <w:r w:rsidR="00C711D3" w:rsidRPr="0076386A">
        <w:rPr>
          <w:szCs w:val="28"/>
          <w:lang w:val="az-Latn-AZ"/>
        </w:rPr>
        <w:t xml:space="preserve">7 saylı əlavə </w:t>
      </w:r>
    </w:p>
    <w:p w:rsidR="00C711D3" w:rsidRPr="0076386A" w:rsidRDefault="00C711D3" w:rsidP="00E84017">
      <w:pPr>
        <w:tabs>
          <w:tab w:val="left" w:pos="5875"/>
        </w:tabs>
        <w:jc w:val="both"/>
        <w:rPr>
          <w:b/>
          <w:szCs w:val="28"/>
          <w:lang w:val="az-Latn-AZ"/>
        </w:rPr>
      </w:pPr>
      <w:r w:rsidRPr="0076386A">
        <w:rPr>
          <w:szCs w:val="28"/>
          <w:lang w:val="az-Latn-AZ"/>
        </w:rPr>
        <w:t xml:space="preserve">                                              </w:t>
      </w:r>
      <w:r w:rsidR="00E84017" w:rsidRPr="0076386A">
        <w:rPr>
          <w:b/>
          <w:szCs w:val="28"/>
          <w:lang w:val="az-Latn-AZ"/>
        </w:rPr>
        <w:tab/>
      </w:r>
    </w:p>
    <w:p w:rsidR="0076386A" w:rsidRDefault="00F54404" w:rsidP="00042DF5">
      <w:pPr>
        <w:jc w:val="center"/>
        <w:rPr>
          <w:b/>
          <w:sz w:val="28"/>
          <w:szCs w:val="28"/>
          <w:lang w:val="az-Latn-AZ"/>
        </w:rPr>
      </w:pPr>
      <w:r w:rsidRPr="00042DF5">
        <w:rPr>
          <w:b/>
          <w:sz w:val="28"/>
          <w:szCs w:val="28"/>
          <w:lang w:val="az-Latn-AZ"/>
        </w:rPr>
        <w:t xml:space="preserve">TƏHVİL – QƏBUL </w:t>
      </w:r>
      <w:r w:rsidR="005A2E9C" w:rsidRPr="00042DF5">
        <w:rPr>
          <w:b/>
          <w:sz w:val="28"/>
          <w:szCs w:val="28"/>
          <w:lang w:val="az-Latn-AZ"/>
        </w:rPr>
        <w:t xml:space="preserve"> </w:t>
      </w:r>
      <w:r w:rsidRPr="00042DF5">
        <w:rPr>
          <w:b/>
          <w:sz w:val="28"/>
          <w:szCs w:val="28"/>
          <w:lang w:val="az-Latn-AZ"/>
        </w:rPr>
        <w:t>AKT</w:t>
      </w:r>
      <w:r w:rsidR="00157DF1" w:rsidRPr="00042DF5">
        <w:rPr>
          <w:b/>
          <w:sz w:val="28"/>
          <w:szCs w:val="28"/>
          <w:lang w:val="az-Latn-AZ"/>
        </w:rPr>
        <w:t>I</w:t>
      </w:r>
    </w:p>
    <w:p w:rsidR="00FF61EC" w:rsidRPr="00042DF5" w:rsidRDefault="00FF61EC" w:rsidP="00042DF5">
      <w:pPr>
        <w:jc w:val="center"/>
        <w:rPr>
          <w:b/>
          <w:sz w:val="28"/>
          <w:szCs w:val="28"/>
          <w:lang w:val="az-Latn-AZ"/>
        </w:rPr>
      </w:pPr>
    </w:p>
    <w:p w:rsidR="005D0788" w:rsidRDefault="00C711D3" w:rsidP="0076386A">
      <w:pPr>
        <w:ind w:left="-709"/>
        <w:jc w:val="both"/>
        <w:rPr>
          <w:b/>
          <w:szCs w:val="28"/>
          <w:lang w:val="az-Latn-AZ"/>
        </w:rPr>
      </w:pPr>
      <w:r w:rsidRPr="0076386A">
        <w:rPr>
          <w:b/>
          <w:szCs w:val="28"/>
          <w:lang w:val="az-Latn-AZ"/>
        </w:rPr>
        <w:t>Bakı şəhəri</w:t>
      </w:r>
      <w:r w:rsidR="005D0788" w:rsidRPr="0076386A">
        <w:rPr>
          <w:b/>
          <w:szCs w:val="28"/>
          <w:lang w:val="az-Latn-AZ"/>
        </w:rPr>
        <w:t xml:space="preserve">                                               </w:t>
      </w:r>
      <w:r w:rsidR="0076386A">
        <w:rPr>
          <w:b/>
          <w:szCs w:val="28"/>
          <w:lang w:val="az-Latn-AZ"/>
        </w:rPr>
        <w:t xml:space="preserve">                   </w:t>
      </w:r>
      <w:r w:rsidR="005D0788" w:rsidRPr="0076386A">
        <w:rPr>
          <w:b/>
          <w:szCs w:val="28"/>
          <w:lang w:val="az-Latn-AZ"/>
        </w:rPr>
        <w:t xml:space="preserve">  </w:t>
      </w:r>
      <w:r w:rsidR="00D31FDF" w:rsidRPr="0076386A">
        <w:rPr>
          <w:b/>
          <w:szCs w:val="28"/>
          <w:lang w:val="az-Latn-AZ"/>
        </w:rPr>
        <w:t xml:space="preserve">                    </w:t>
      </w:r>
      <w:r w:rsidR="0076386A">
        <w:rPr>
          <w:b/>
          <w:szCs w:val="28"/>
          <w:lang w:val="az-Latn-AZ"/>
        </w:rPr>
        <w:t xml:space="preserve">               </w:t>
      </w:r>
      <w:r w:rsidR="00D31FDF" w:rsidRPr="0076386A">
        <w:rPr>
          <w:b/>
          <w:szCs w:val="28"/>
          <w:lang w:val="az-Latn-AZ"/>
        </w:rPr>
        <w:t xml:space="preserve">         </w:t>
      </w:r>
      <w:r w:rsidR="005D0788" w:rsidRPr="0076386A">
        <w:rPr>
          <w:b/>
          <w:szCs w:val="28"/>
          <w:lang w:val="az-Latn-AZ"/>
        </w:rPr>
        <w:t xml:space="preserve"> </w:t>
      </w:r>
      <w:r w:rsidR="004825D9" w:rsidRPr="0076386A">
        <w:rPr>
          <w:b/>
          <w:szCs w:val="28"/>
          <w:lang w:val="az-Latn-AZ"/>
        </w:rPr>
        <w:t xml:space="preserve">   </w:t>
      </w:r>
      <w:r w:rsidR="005D0788" w:rsidRPr="0076386A">
        <w:rPr>
          <w:b/>
          <w:szCs w:val="28"/>
          <w:lang w:val="az-Latn-AZ"/>
        </w:rPr>
        <w:t xml:space="preserve"> </w:t>
      </w:r>
      <w:r w:rsidR="00FC2D33">
        <w:rPr>
          <w:b/>
          <w:szCs w:val="28"/>
          <w:lang w:val="az-Latn-AZ"/>
        </w:rPr>
        <w:t>21</w:t>
      </w:r>
      <w:r w:rsidR="00A4140A">
        <w:rPr>
          <w:b/>
          <w:szCs w:val="28"/>
          <w:lang w:val="az-Latn-AZ"/>
        </w:rPr>
        <w:t>.</w:t>
      </w:r>
      <w:r w:rsidR="00BB0834">
        <w:rPr>
          <w:b/>
          <w:szCs w:val="28"/>
          <w:lang w:val="az-Latn-AZ"/>
        </w:rPr>
        <w:t>0</w:t>
      </w:r>
      <w:r w:rsidR="00FC2D33">
        <w:rPr>
          <w:b/>
          <w:szCs w:val="28"/>
          <w:lang w:val="az-Latn-AZ"/>
        </w:rPr>
        <w:t>4</w:t>
      </w:r>
      <w:r w:rsidR="00A4140A">
        <w:rPr>
          <w:b/>
          <w:szCs w:val="28"/>
          <w:lang w:val="az-Latn-AZ"/>
        </w:rPr>
        <w:t>.</w:t>
      </w:r>
      <w:r w:rsidR="00D33BCE" w:rsidRPr="0076386A">
        <w:rPr>
          <w:b/>
          <w:szCs w:val="28"/>
          <w:lang w:val="az-Latn-AZ"/>
        </w:rPr>
        <w:t>20</w:t>
      </w:r>
      <w:r w:rsidR="00B63227">
        <w:rPr>
          <w:b/>
          <w:szCs w:val="28"/>
          <w:lang w:val="az-Latn-AZ"/>
        </w:rPr>
        <w:t>2</w:t>
      </w:r>
      <w:r w:rsidR="00FF61EC">
        <w:rPr>
          <w:b/>
          <w:szCs w:val="28"/>
          <w:lang w:val="az-Latn-AZ"/>
        </w:rPr>
        <w:t>5</w:t>
      </w:r>
      <w:r w:rsidR="00D33BCE" w:rsidRPr="0076386A">
        <w:rPr>
          <w:b/>
          <w:szCs w:val="28"/>
          <w:lang w:val="az-Latn-AZ"/>
        </w:rPr>
        <w:t>-c</w:t>
      </w:r>
      <w:r w:rsidR="00FF61EC">
        <w:rPr>
          <w:b/>
          <w:szCs w:val="28"/>
          <w:lang w:val="az-Latn-AZ"/>
        </w:rPr>
        <w:t>i</w:t>
      </w:r>
      <w:r w:rsidR="005D0788" w:rsidRPr="0076386A">
        <w:rPr>
          <w:b/>
          <w:szCs w:val="28"/>
          <w:lang w:val="az-Latn-AZ"/>
        </w:rPr>
        <w:t xml:space="preserve"> il</w:t>
      </w:r>
    </w:p>
    <w:p w:rsidR="00FF61EC" w:rsidRPr="0076386A" w:rsidRDefault="00FF61EC" w:rsidP="0076386A">
      <w:pPr>
        <w:ind w:left="-709"/>
        <w:jc w:val="both"/>
        <w:rPr>
          <w:b/>
          <w:szCs w:val="28"/>
          <w:lang w:val="az-Latn-AZ"/>
        </w:rPr>
      </w:pPr>
    </w:p>
    <w:p w:rsidR="005A2E9C" w:rsidRPr="00042DF5" w:rsidRDefault="005A2E9C" w:rsidP="00453BA9">
      <w:pPr>
        <w:jc w:val="both"/>
        <w:rPr>
          <w:b/>
          <w:sz w:val="16"/>
          <w:szCs w:val="16"/>
          <w:lang w:val="az-Latn-AZ"/>
        </w:rPr>
      </w:pPr>
    </w:p>
    <w:p w:rsidR="004513C0" w:rsidRDefault="005E035A" w:rsidP="001C5B5D">
      <w:pPr>
        <w:spacing w:line="276" w:lineRule="auto"/>
        <w:ind w:left="-709"/>
        <w:jc w:val="both"/>
        <w:rPr>
          <w:sz w:val="28"/>
          <w:szCs w:val="28"/>
          <w:lang w:val="az-Latn-AZ"/>
        </w:rPr>
      </w:pPr>
      <w:r w:rsidRPr="0076386A">
        <w:rPr>
          <w:szCs w:val="28"/>
          <w:lang w:val="az-Latn-AZ"/>
        </w:rPr>
        <w:t xml:space="preserve">     </w:t>
      </w:r>
      <w:r w:rsidR="00FF61EC">
        <w:rPr>
          <w:szCs w:val="28"/>
          <w:lang w:val="az-Latn-AZ"/>
        </w:rPr>
        <w:t xml:space="preserve">        </w:t>
      </w:r>
      <w:r w:rsidR="00F54404" w:rsidRPr="00D743F4">
        <w:rPr>
          <w:sz w:val="28"/>
          <w:szCs w:val="28"/>
          <w:lang w:val="az-Latn-AZ"/>
        </w:rPr>
        <w:t>Biz, aşağıda imza edənlə</w:t>
      </w:r>
      <w:r w:rsidR="00D308D7" w:rsidRPr="00D743F4">
        <w:rPr>
          <w:sz w:val="28"/>
          <w:szCs w:val="28"/>
          <w:lang w:val="az-Latn-AZ"/>
        </w:rPr>
        <w:t>r</w:t>
      </w:r>
      <w:r w:rsidR="00FF61EC">
        <w:rPr>
          <w:sz w:val="28"/>
          <w:szCs w:val="28"/>
          <w:lang w:val="az-Latn-AZ" w:eastAsia="ja-JP"/>
        </w:rPr>
        <w:t>, h</w:t>
      </w:r>
      <w:r w:rsidR="00054F35" w:rsidRPr="00D743F4">
        <w:rPr>
          <w:sz w:val="28"/>
          <w:szCs w:val="28"/>
          <w:lang w:val="az-Latn-AZ"/>
        </w:rPr>
        <w:t>əmin</w:t>
      </w:r>
      <w:r w:rsidR="00BC4CCF" w:rsidRPr="00D743F4">
        <w:rPr>
          <w:sz w:val="28"/>
          <w:szCs w:val="28"/>
          <w:lang w:val="az-Latn-AZ"/>
        </w:rPr>
        <w:t xml:space="preserve"> </w:t>
      </w:r>
      <w:r w:rsidR="002A09E4" w:rsidRPr="00D743F4">
        <w:rPr>
          <w:sz w:val="28"/>
          <w:szCs w:val="28"/>
          <w:lang w:val="az-Latn-AZ"/>
        </w:rPr>
        <w:t xml:space="preserve">Təhvil – Qəbul </w:t>
      </w:r>
      <w:r w:rsidR="00BC4CCF" w:rsidRPr="00D743F4">
        <w:rPr>
          <w:sz w:val="28"/>
          <w:szCs w:val="28"/>
          <w:lang w:val="az-Latn-AZ"/>
        </w:rPr>
        <w:t>A</w:t>
      </w:r>
      <w:r w:rsidR="00F54404" w:rsidRPr="00D743F4">
        <w:rPr>
          <w:sz w:val="28"/>
          <w:szCs w:val="28"/>
          <w:lang w:val="az-Latn-AZ"/>
        </w:rPr>
        <w:t>ktı</w:t>
      </w:r>
      <w:r w:rsidR="002A09E4" w:rsidRPr="00D743F4">
        <w:rPr>
          <w:sz w:val="28"/>
          <w:szCs w:val="28"/>
          <w:lang w:val="az-Latn-AZ"/>
        </w:rPr>
        <w:t>nı</w:t>
      </w:r>
      <w:r w:rsidR="00F54404" w:rsidRPr="00D743F4">
        <w:rPr>
          <w:sz w:val="28"/>
          <w:szCs w:val="28"/>
          <w:lang w:val="az-Latn-AZ"/>
        </w:rPr>
        <w:t xml:space="preserve"> tə</w:t>
      </w:r>
      <w:r w:rsidR="00054F35" w:rsidRPr="00D743F4">
        <w:rPr>
          <w:sz w:val="28"/>
          <w:szCs w:val="28"/>
          <w:lang w:val="az-Latn-AZ"/>
        </w:rPr>
        <w:t>rtib edirik</w:t>
      </w:r>
      <w:r w:rsidR="00BC4CCF" w:rsidRPr="00D743F4">
        <w:rPr>
          <w:sz w:val="28"/>
          <w:szCs w:val="28"/>
          <w:lang w:val="az-Latn-AZ"/>
        </w:rPr>
        <w:t>,</w:t>
      </w:r>
      <w:r w:rsidR="00F54404" w:rsidRPr="00D743F4">
        <w:rPr>
          <w:sz w:val="28"/>
          <w:szCs w:val="28"/>
          <w:lang w:val="az-Latn-AZ"/>
        </w:rPr>
        <w:t xml:space="preserve"> </w:t>
      </w:r>
      <w:r w:rsidR="00054F35" w:rsidRPr="00D743F4">
        <w:rPr>
          <w:sz w:val="28"/>
          <w:szCs w:val="28"/>
          <w:lang w:val="az-Latn-AZ"/>
        </w:rPr>
        <w:t xml:space="preserve">ondan </w:t>
      </w:r>
      <w:r w:rsidR="00A2246A" w:rsidRPr="00D743F4">
        <w:rPr>
          <w:sz w:val="28"/>
          <w:szCs w:val="28"/>
          <w:lang w:val="az-Latn-AZ"/>
        </w:rPr>
        <w:t xml:space="preserve"> </w:t>
      </w:r>
      <w:r w:rsidR="00054F35" w:rsidRPr="00D743F4">
        <w:rPr>
          <w:sz w:val="28"/>
          <w:szCs w:val="28"/>
          <w:lang w:val="az-Latn-AZ"/>
        </w:rPr>
        <w:t>ötrü ki</w:t>
      </w:r>
      <w:r w:rsidR="00FF61EC">
        <w:rPr>
          <w:sz w:val="28"/>
          <w:szCs w:val="28"/>
          <w:lang w:val="az-Latn-AZ"/>
        </w:rPr>
        <w:t xml:space="preserve"> </w:t>
      </w:r>
      <w:r w:rsidR="00FC2D33" w:rsidRPr="00FC2D33">
        <w:rPr>
          <w:color w:val="000000" w:themeColor="text1"/>
          <w:sz w:val="28"/>
          <w:szCs w:val="28"/>
          <w:lang w:val="az-Latn-AZ"/>
        </w:rPr>
        <w:t>“Qərbi Kaspi Univeristeti”-nin (VÖEN 1700370951)</w:t>
      </w:r>
      <w:r w:rsidR="00FC2D33">
        <w:rPr>
          <w:color w:val="000000" w:themeColor="text1"/>
          <w:sz w:val="28"/>
          <w:szCs w:val="28"/>
          <w:lang w:val="az-Latn-AZ"/>
        </w:rPr>
        <w:t xml:space="preserve"> </w:t>
      </w:r>
      <w:r w:rsidR="00DF4039" w:rsidRPr="00DF4039">
        <w:rPr>
          <w:color w:val="000000" w:themeColor="text1"/>
          <w:sz w:val="28"/>
          <w:szCs w:val="28"/>
          <w:lang w:val="az-Latn-AZ"/>
        </w:rPr>
        <w:t>01 yanvar 2024-cü il tarixdən 31 dekabr 2024-cü il tarixədək</w:t>
      </w:r>
      <w:r w:rsidR="003A11B5" w:rsidRPr="00D743F4">
        <w:rPr>
          <w:color w:val="000000" w:themeColor="text1"/>
          <w:sz w:val="28"/>
          <w:szCs w:val="28"/>
          <w:lang w:val="az-Latn-AZ"/>
        </w:rPr>
        <w:t xml:space="preserve"> </w:t>
      </w:r>
      <w:r w:rsidR="00301027" w:rsidRPr="00D743F4">
        <w:rPr>
          <w:sz w:val="28"/>
          <w:szCs w:val="28"/>
          <w:lang w:val="az-Latn-AZ"/>
        </w:rPr>
        <w:t>icra edilmiş</w:t>
      </w:r>
      <w:r w:rsidR="00CD7A55" w:rsidRPr="00D743F4">
        <w:rPr>
          <w:sz w:val="28"/>
          <w:szCs w:val="28"/>
          <w:lang w:val="az-Latn-AZ"/>
        </w:rPr>
        <w:t xml:space="preserve"> m</w:t>
      </w:r>
      <w:r w:rsidR="00E623A9" w:rsidRPr="00D743F4">
        <w:rPr>
          <w:sz w:val="28"/>
          <w:szCs w:val="28"/>
          <w:lang w:val="az-Latn-AZ"/>
        </w:rPr>
        <w:t xml:space="preserve">aliyyə - </w:t>
      </w:r>
      <w:r w:rsidR="00CD7A55" w:rsidRPr="00D743F4">
        <w:rPr>
          <w:sz w:val="28"/>
          <w:szCs w:val="28"/>
          <w:lang w:val="az-Latn-AZ"/>
        </w:rPr>
        <w:t>t</w:t>
      </w:r>
      <w:r w:rsidR="00E623A9" w:rsidRPr="00D743F4">
        <w:rPr>
          <w:sz w:val="28"/>
          <w:szCs w:val="28"/>
          <w:lang w:val="az-Latn-AZ"/>
        </w:rPr>
        <w:t xml:space="preserve">əsərrüfat əməliyyatlarının, uçota alınmaların  düzgünlüyünün və bunların  əsasında həmin dövr üçün tərtib olunmuş  </w:t>
      </w:r>
      <w:r w:rsidR="00A962AA" w:rsidRPr="00A962AA">
        <w:rPr>
          <w:sz w:val="28"/>
          <w:szCs w:val="28"/>
          <w:lang w:val="az-Latn-AZ"/>
        </w:rPr>
        <w:t>Maliyyə  Hesabatlarının, eyni zamanda, hesabat ili ərzində tətbiq edilmiş Uçot Siyasətinin Beynəlxalq Maliyyə Hesabatı Standartlarının tələblərinə uyğu</w:t>
      </w:r>
      <w:r w:rsidR="004513C0">
        <w:rPr>
          <w:sz w:val="28"/>
          <w:szCs w:val="28"/>
          <w:lang w:val="az-Latn-AZ"/>
        </w:rPr>
        <w:t>n</w:t>
      </w:r>
      <w:r w:rsidR="00A962AA" w:rsidRPr="00A962AA">
        <w:rPr>
          <w:sz w:val="28"/>
          <w:szCs w:val="28"/>
          <w:lang w:val="az-Latn-AZ"/>
        </w:rPr>
        <w:t>luğunun müəyyən</w:t>
      </w:r>
      <w:r w:rsidR="004513C0">
        <w:rPr>
          <w:sz w:val="28"/>
          <w:szCs w:val="28"/>
          <w:lang w:val="az-Latn-AZ"/>
        </w:rPr>
        <w:t xml:space="preserve"> olunması</w:t>
      </w:r>
      <w:r w:rsidR="00A962AA" w:rsidRPr="00A962AA">
        <w:rPr>
          <w:sz w:val="28"/>
          <w:szCs w:val="28"/>
          <w:lang w:val="az-Latn-AZ"/>
        </w:rPr>
        <w:t xml:space="preserve"> və təsdiq edilməsi məqsədi ilə</w:t>
      </w:r>
      <w:r w:rsidR="004513C0" w:rsidRPr="00D743F4">
        <w:rPr>
          <w:sz w:val="28"/>
          <w:szCs w:val="28"/>
          <w:lang w:val="az-Latn-AZ"/>
        </w:rPr>
        <w:t>, həqiqətən</w:t>
      </w:r>
      <w:r w:rsidR="004513C0">
        <w:rPr>
          <w:sz w:val="28"/>
          <w:szCs w:val="28"/>
          <w:lang w:val="az-Latn-AZ"/>
        </w:rPr>
        <w:t xml:space="preserve"> də</w:t>
      </w:r>
      <w:r w:rsidR="004513C0" w:rsidRPr="00D743F4">
        <w:rPr>
          <w:sz w:val="28"/>
          <w:szCs w:val="28"/>
          <w:lang w:val="az-Latn-AZ"/>
        </w:rPr>
        <w:t>,</w:t>
      </w:r>
      <w:r w:rsidR="004513C0">
        <w:rPr>
          <w:sz w:val="28"/>
          <w:szCs w:val="28"/>
          <w:lang w:val="az-Latn-AZ"/>
        </w:rPr>
        <w:t xml:space="preserve"> Sizinlə bağlanılmış 00</w:t>
      </w:r>
      <w:r w:rsidR="00FC2D33">
        <w:rPr>
          <w:sz w:val="28"/>
          <w:szCs w:val="28"/>
          <w:lang w:val="az-Latn-AZ"/>
        </w:rPr>
        <w:t>3</w:t>
      </w:r>
      <w:r w:rsidR="004513C0">
        <w:rPr>
          <w:sz w:val="28"/>
          <w:szCs w:val="28"/>
          <w:lang w:val="az-Latn-AZ"/>
        </w:rPr>
        <w:t>–MHA saylı 2</w:t>
      </w:r>
      <w:r w:rsidR="00FC2D33">
        <w:rPr>
          <w:sz w:val="28"/>
          <w:szCs w:val="28"/>
          <w:lang w:val="az-Latn-AZ"/>
        </w:rPr>
        <w:t>3</w:t>
      </w:r>
      <w:r w:rsidR="004513C0">
        <w:rPr>
          <w:sz w:val="28"/>
          <w:szCs w:val="28"/>
          <w:lang w:val="az-Latn-AZ"/>
        </w:rPr>
        <w:t xml:space="preserve">.01.2025-ci il tarixli “Auditor xidməti göstərilməsi barədə” </w:t>
      </w:r>
      <w:r w:rsidR="004513C0" w:rsidRPr="00A962AA">
        <w:rPr>
          <w:sz w:val="28"/>
          <w:szCs w:val="28"/>
          <w:lang w:val="az-Latn-AZ"/>
        </w:rPr>
        <w:t>Müqavilənin şərtlərinə</w:t>
      </w:r>
      <w:r w:rsidR="004513C0">
        <w:rPr>
          <w:sz w:val="28"/>
          <w:szCs w:val="28"/>
          <w:lang w:val="az-Latn-AZ"/>
        </w:rPr>
        <w:t xml:space="preserve"> uyğun olaraq “İcraçı” – Auditor tərəfindən </w:t>
      </w:r>
      <w:r w:rsidR="00A962AA" w:rsidRPr="00A962AA">
        <w:rPr>
          <w:sz w:val="28"/>
          <w:szCs w:val="28"/>
          <w:lang w:val="az-Latn-AZ"/>
        </w:rPr>
        <w:t xml:space="preserve">Auditor xidməti </w:t>
      </w:r>
      <w:r w:rsidR="00FF61EC">
        <w:rPr>
          <w:sz w:val="28"/>
          <w:szCs w:val="28"/>
          <w:lang w:val="az-Latn-AZ"/>
        </w:rPr>
        <w:t>göstər</w:t>
      </w:r>
      <w:r w:rsidR="00A962AA" w:rsidRPr="00A962AA">
        <w:rPr>
          <w:sz w:val="28"/>
          <w:szCs w:val="28"/>
          <w:lang w:val="az-Latn-AZ"/>
        </w:rPr>
        <w:t>il</w:t>
      </w:r>
      <w:r w:rsidR="004513C0">
        <w:rPr>
          <w:sz w:val="28"/>
          <w:szCs w:val="28"/>
          <w:lang w:val="az-Latn-AZ"/>
        </w:rPr>
        <w:t xml:space="preserve">ərək başa çatdırılmışdır. </w:t>
      </w:r>
    </w:p>
    <w:p w:rsidR="00E3170A" w:rsidRPr="00D743F4" w:rsidRDefault="004513C0" w:rsidP="001C5B5D">
      <w:pPr>
        <w:spacing w:line="276" w:lineRule="auto"/>
        <w:ind w:left="-709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</w:t>
      </w:r>
      <w:r w:rsidR="000F0F9F">
        <w:rPr>
          <w:sz w:val="28"/>
          <w:szCs w:val="28"/>
          <w:lang w:val="az-Latn-AZ"/>
        </w:rPr>
        <w:t>Auditin n</w:t>
      </w:r>
      <w:r w:rsidR="00F54404" w:rsidRPr="00D743F4">
        <w:rPr>
          <w:sz w:val="28"/>
          <w:szCs w:val="28"/>
          <w:lang w:val="az-Latn-AZ"/>
        </w:rPr>
        <w:t>əticə</w:t>
      </w:r>
      <w:r w:rsidR="00054F35" w:rsidRPr="00D743F4">
        <w:rPr>
          <w:sz w:val="28"/>
          <w:szCs w:val="28"/>
          <w:lang w:val="az-Latn-AZ"/>
        </w:rPr>
        <w:t>lər</w:t>
      </w:r>
      <w:r w:rsidR="000F0F9F">
        <w:rPr>
          <w:sz w:val="28"/>
          <w:szCs w:val="28"/>
          <w:lang w:val="az-Latn-AZ"/>
        </w:rPr>
        <w:t>in</w:t>
      </w:r>
      <w:r w:rsidR="00160BB0" w:rsidRPr="00D743F4">
        <w:rPr>
          <w:sz w:val="28"/>
          <w:szCs w:val="28"/>
          <w:lang w:val="az-Latn-AZ"/>
        </w:rPr>
        <w:t>ə dair</w:t>
      </w:r>
      <w:r w:rsidR="00301027" w:rsidRPr="00D743F4">
        <w:rPr>
          <w:sz w:val="28"/>
          <w:szCs w:val="28"/>
          <w:lang w:val="az-Latn-AZ"/>
        </w:rPr>
        <w:t xml:space="preserve"> </w:t>
      </w:r>
      <w:r w:rsidR="00E942D4" w:rsidRPr="00D743F4">
        <w:rPr>
          <w:sz w:val="28"/>
          <w:szCs w:val="28"/>
          <w:lang w:val="az-Latn-AZ"/>
        </w:rPr>
        <w:t xml:space="preserve"> </w:t>
      </w:r>
      <w:r w:rsidR="00B91F1A" w:rsidRPr="00D743F4">
        <w:rPr>
          <w:sz w:val="28"/>
          <w:szCs w:val="28"/>
          <w:lang w:val="az-Latn-AZ"/>
        </w:rPr>
        <w:t xml:space="preserve">tərtib </w:t>
      </w:r>
      <w:r w:rsidR="00301027" w:rsidRPr="00D743F4">
        <w:rPr>
          <w:sz w:val="28"/>
          <w:szCs w:val="28"/>
          <w:lang w:val="az-Latn-AZ"/>
        </w:rPr>
        <w:t>olunmuş</w:t>
      </w:r>
      <w:r>
        <w:rPr>
          <w:sz w:val="28"/>
          <w:szCs w:val="28"/>
          <w:lang w:val="az-Latn-AZ"/>
        </w:rPr>
        <w:t xml:space="preserve"> aşağıda qeyd edilən</w:t>
      </w:r>
      <w:r w:rsidR="00301027" w:rsidRPr="00D743F4">
        <w:rPr>
          <w:sz w:val="28"/>
          <w:szCs w:val="28"/>
          <w:lang w:val="az-Latn-AZ"/>
        </w:rPr>
        <w:t xml:space="preserve"> </w:t>
      </w:r>
      <w:r w:rsidR="00BC4CCF" w:rsidRPr="00D743F4">
        <w:rPr>
          <w:sz w:val="28"/>
          <w:szCs w:val="28"/>
          <w:lang w:val="az-Latn-AZ"/>
        </w:rPr>
        <w:t>İ</w:t>
      </w:r>
      <w:r w:rsidR="00F54404" w:rsidRPr="00D743F4">
        <w:rPr>
          <w:sz w:val="28"/>
          <w:szCs w:val="28"/>
          <w:lang w:val="az-Latn-AZ"/>
        </w:rPr>
        <w:t xml:space="preserve">ş </w:t>
      </w:r>
      <w:r w:rsidR="00BC4CCF" w:rsidRPr="00D743F4">
        <w:rPr>
          <w:sz w:val="28"/>
          <w:szCs w:val="28"/>
          <w:lang w:val="az-Latn-AZ"/>
        </w:rPr>
        <w:t>S</w:t>
      </w:r>
      <w:r w:rsidR="00394146" w:rsidRPr="00D743F4">
        <w:rPr>
          <w:sz w:val="28"/>
          <w:szCs w:val="28"/>
          <w:lang w:val="az-Latn-AZ"/>
        </w:rPr>
        <w:t>ənədlə</w:t>
      </w:r>
      <w:r w:rsidR="00754A10" w:rsidRPr="00D743F4">
        <w:rPr>
          <w:sz w:val="28"/>
          <w:szCs w:val="28"/>
          <w:lang w:val="az-Latn-AZ"/>
        </w:rPr>
        <w:t>ri</w:t>
      </w:r>
      <w:r w:rsidR="00D743F4" w:rsidRPr="00D743F4">
        <w:rPr>
          <w:sz w:val="28"/>
          <w:szCs w:val="28"/>
          <w:lang w:val="az-Latn-AZ"/>
        </w:rPr>
        <w:t xml:space="preserve">nin </w:t>
      </w:r>
      <w:r w:rsidRPr="00527577">
        <w:rPr>
          <w:sz w:val="28"/>
          <w:szCs w:val="28"/>
          <w:lang w:val="az-Latn-AZ"/>
        </w:rPr>
        <w:t>bir</w:t>
      </w:r>
      <w:r w:rsidR="00D743F4" w:rsidRPr="00527577">
        <w:rPr>
          <w:sz w:val="28"/>
          <w:szCs w:val="28"/>
          <w:lang w:val="az-Latn-AZ"/>
        </w:rPr>
        <w:t xml:space="preserve"> nüsxəsi</w:t>
      </w:r>
      <w:r w:rsidR="00754A10" w:rsidRPr="00527577">
        <w:rPr>
          <w:sz w:val="28"/>
          <w:szCs w:val="28"/>
          <w:lang w:val="az-Latn-AZ"/>
        </w:rPr>
        <w:t xml:space="preserve"> </w:t>
      </w:r>
      <w:r w:rsidR="005A2E9C" w:rsidRPr="00D743F4">
        <w:rPr>
          <w:sz w:val="28"/>
          <w:szCs w:val="28"/>
          <w:lang w:val="az-Latn-AZ"/>
        </w:rPr>
        <w:t>“</w:t>
      </w:r>
      <w:r w:rsidR="00DF4039">
        <w:rPr>
          <w:sz w:val="28"/>
          <w:szCs w:val="28"/>
          <w:lang w:val="az-Latn-AZ"/>
        </w:rPr>
        <w:t>Sifarişçi</w:t>
      </w:r>
      <w:r w:rsidR="005A2E9C" w:rsidRPr="00D743F4">
        <w:rPr>
          <w:sz w:val="28"/>
          <w:szCs w:val="28"/>
          <w:lang w:val="az-Latn-AZ"/>
        </w:rPr>
        <w:t>”</w:t>
      </w:r>
      <w:r w:rsidR="00160BB0" w:rsidRPr="00D743F4">
        <w:rPr>
          <w:sz w:val="28"/>
          <w:szCs w:val="28"/>
          <w:lang w:val="az-Latn-AZ"/>
        </w:rPr>
        <w:t xml:space="preserve"> tərəf</w:t>
      </w:r>
      <w:r w:rsidR="00754A10" w:rsidRPr="00D743F4">
        <w:rPr>
          <w:sz w:val="28"/>
          <w:szCs w:val="28"/>
          <w:lang w:val="az-Latn-AZ"/>
        </w:rPr>
        <w:t xml:space="preserve">ə </w:t>
      </w:r>
      <w:r w:rsidR="00394146" w:rsidRPr="00D743F4">
        <w:rPr>
          <w:sz w:val="28"/>
          <w:szCs w:val="28"/>
          <w:lang w:val="az-Latn-AZ"/>
        </w:rPr>
        <w:t>təhvil verildi</w:t>
      </w:r>
      <w:r w:rsidR="00D743F4" w:rsidRPr="00D743F4">
        <w:rPr>
          <w:sz w:val="28"/>
          <w:szCs w:val="28"/>
          <w:lang w:val="az-Latn-AZ"/>
        </w:rPr>
        <w:t xml:space="preserve"> və ya qaytarıldı</w:t>
      </w:r>
      <w:r w:rsidR="00394146" w:rsidRPr="00D743F4">
        <w:rPr>
          <w:sz w:val="28"/>
          <w:szCs w:val="28"/>
          <w:lang w:val="az-Latn-AZ"/>
        </w:rPr>
        <w:t>:</w:t>
      </w:r>
    </w:p>
    <w:p w:rsidR="00E3170A" w:rsidRPr="00D743F4" w:rsidRDefault="00CE089B" w:rsidP="001C5B5D">
      <w:pPr>
        <w:pStyle w:val="a9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az-Latn-AZ"/>
        </w:rPr>
      </w:pPr>
      <w:r w:rsidRPr="00D743F4">
        <w:rPr>
          <w:sz w:val="26"/>
          <w:szCs w:val="26"/>
          <w:lang w:val="az-Latn-AZ"/>
        </w:rPr>
        <w:t>Müqavilə</w:t>
      </w:r>
    </w:p>
    <w:p w:rsidR="00095A73" w:rsidRPr="00D743F4" w:rsidRDefault="00E623A9" w:rsidP="001C5B5D">
      <w:pPr>
        <w:pStyle w:val="a9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az-Latn-AZ"/>
        </w:rPr>
      </w:pPr>
      <w:r w:rsidRPr="00D743F4">
        <w:rPr>
          <w:sz w:val="26"/>
          <w:szCs w:val="26"/>
          <w:lang w:val="az-Latn-AZ"/>
        </w:rPr>
        <w:t xml:space="preserve">Auditin keçirilməsi üzrə </w:t>
      </w:r>
      <w:r w:rsidR="00095A73" w:rsidRPr="00D743F4">
        <w:rPr>
          <w:sz w:val="26"/>
          <w:szCs w:val="26"/>
          <w:lang w:val="az-Latn-AZ"/>
        </w:rPr>
        <w:t xml:space="preserve">Məktub </w:t>
      </w:r>
      <w:r w:rsidR="0076386A" w:rsidRPr="00D743F4">
        <w:rPr>
          <w:sz w:val="26"/>
          <w:szCs w:val="26"/>
          <w:lang w:val="az-Latn-AZ"/>
        </w:rPr>
        <w:t>–</w:t>
      </w:r>
      <w:r w:rsidRPr="00D743F4">
        <w:rPr>
          <w:sz w:val="26"/>
          <w:szCs w:val="26"/>
          <w:lang w:val="az-Latn-AZ"/>
        </w:rPr>
        <w:t xml:space="preserve"> </w:t>
      </w:r>
      <w:r w:rsidR="00950F8F">
        <w:rPr>
          <w:sz w:val="26"/>
          <w:szCs w:val="26"/>
          <w:lang w:val="az-Latn-AZ"/>
        </w:rPr>
        <w:t>S</w:t>
      </w:r>
      <w:r w:rsidRPr="00D743F4">
        <w:rPr>
          <w:sz w:val="26"/>
          <w:szCs w:val="26"/>
          <w:lang w:val="az-Latn-AZ"/>
        </w:rPr>
        <w:t>aziş</w:t>
      </w:r>
    </w:p>
    <w:p w:rsidR="00095A73" w:rsidRDefault="00301027" w:rsidP="001C5B5D">
      <w:pPr>
        <w:pStyle w:val="a9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az-Latn-AZ"/>
        </w:rPr>
      </w:pPr>
      <w:r w:rsidRPr="00D743F4">
        <w:rPr>
          <w:sz w:val="26"/>
          <w:szCs w:val="26"/>
          <w:lang w:val="az-Latn-AZ"/>
        </w:rPr>
        <w:t>Hesab</w:t>
      </w:r>
      <w:r w:rsidR="00950F8F">
        <w:rPr>
          <w:sz w:val="26"/>
          <w:szCs w:val="26"/>
          <w:lang w:val="az-Latn-AZ"/>
        </w:rPr>
        <w:t xml:space="preserve"> – F</w:t>
      </w:r>
      <w:r w:rsidRPr="00D743F4">
        <w:rPr>
          <w:sz w:val="26"/>
          <w:szCs w:val="26"/>
          <w:lang w:val="az-Latn-AZ"/>
        </w:rPr>
        <w:t xml:space="preserve">aktura </w:t>
      </w:r>
    </w:p>
    <w:p w:rsidR="001C5B5D" w:rsidRPr="00D743F4" w:rsidRDefault="001C5B5D" w:rsidP="001C5B5D">
      <w:pPr>
        <w:pStyle w:val="a9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az-Latn-AZ"/>
        </w:rPr>
      </w:pPr>
      <w:r>
        <w:rPr>
          <w:sz w:val="26"/>
          <w:szCs w:val="26"/>
          <w:lang w:val="az-Latn-AZ"/>
        </w:rPr>
        <w:t>Elektron qaimə faktura</w:t>
      </w:r>
    </w:p>
    <w:p w:rsidR="0076386A" w:rsidRPr="00D743F4" w:rsidRDefault="0076386A" w:rsidP="001C5B5D">
      <w:pPr>
        <w:pStyle w:val="a9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az-Latn-AZ"/>
        </w:rPr>
      </w:pPr>
      <w:r w:rsidRPr="00D743F4">
        <w:rPr>
          <w:sz w:val="26"/>
          <w:szCs w:val="26"/>
          <w:lang w:val="az-Latn-AZ"/>
        </w:rPr>
        <w:t>Auditin planı</w:t>
      </w:r>
    </w:p>
    <w:p w:rsidR="00E623A9" w:rsidRPr="00D743F4" w:rsidRDefault="00E623A9" w:rsidP="001C5B5D">
      <w:pPr>
        <w:pStyle w:val="a9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az-Latn-AZ"/>
        </w:rPr>
      </w:pPr>
      <w:r w:rsidRPr="00D743F4">
        <w:rPr>
          <w:sz w:val="26"/>
          <w:szCs w:val="26"/>
          <w:lang w:val="az-Latn-AZ"/>
        </w:rPr>
        <w:t>Auditin proqramı</w:t>
      </w:r>
    </w:p>
    <w:p w:rsidR="00095A73" w:rsidRPr="00D743F4" w:rsidRDefault="0076386A" w:rsidP="001C5B5D">
      <w:pPr>
        <w:pStyle w:val="a9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az-Latn-AZ"/>
        </w:rPr>
      </w:pPr>
      <w:r w:rsidRPr="00D743F4">
        <w:rPr>
          <w:sz w:val="26"/>
          <w:szCs w:val="26"/>
          <w:lang w:val="az-Latn-AZ"/>
        </w:rPr>
        <w:t>Müstəqil Auditorun Hesabatı</w:t>
      </w:r>
    </w:p>
    <w:p w:rsidR="00E623A9" w:rsidRPr="00D743F4" w:rsidRDefault="00647B4F" w:rsidP="001C5B5D">
      <w:pPr>
        <w:pStyle w:val="a9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az-Latn-AZ"/>
        </w:rPr>
      </w:pPr>
      <w:r w:rsidRPr="00647B4F">
        <w:rPr>
          <w:sz w:val="26"/>
          <w:szCs w:val="26"/>
          <w:lang w:val="az-Latn-AZ"/>
        </w:rPr>
        <w:t xml:space="preserve">Universitetin </w:t>
      </w:r>
      <w:r w:rsidR="00047310" w:rsidRPr="00D743F4">
        <w:rPr>
          <w:sz w:val="26"/>
          <w:szCs w:val="26"/>
          <w:lang w:val="az-Latn-AZ"/>
        </w:rPr>
        <w:t>Maliyyə</w:t>
      </w:r>
      <w:r w:rsidR="00160BB0" w:rsidRPr="00D743F4">
        <w:rPr>
          <w:sz w:val="26"/>
          <w:szCs w:val="26"/>
          <w:lang w:val="az-Latn-AZ"/>
        </w:rPr>
        <w:t xml:space="preserve"> Hesabatları</w:t>
      </w:r>
      <w:r w:rsidR="00852BEA" w:rsidRPr="00D743F4">
        <w:rPr>
          <w:sz w:val="26"/>
          <w:szCs w:val="26"/>
          <w:lang w:val="az-Latn-AZ"/>
        </w:rPr>
        <w:t xml:space="preserve"> </w:t>
      </w:r>
      <w:r w:rsidR="005A2E9C" w:rsidRPr="00D743F4">
        <w:rPr>
          <w:sz w:val="26"/>
          <w:szCs w:val="26"/>
          <w:lang w:val="az-Latn-AZ"/>
        </w:rPr>
        <w:t>(</w:t>
      </w:r>
      <w:r w:rsidR="006B0811" w:rsidRPr="00D743F4">
        <w:rPr>
          <w:sz w:val="26"/>
          <w:szCs w:val="26"/>
          <w:lang w:val="az-Latn-AZ"/>
        </w:rPr>
        <w:t>MH</w:t>
      </w:r>
      <w:r w:rsidR="005A2E9C" w:rsidRPr="00D743F4">
        <w:rPr>
          <w:sz w:val="26"/>
          <w:szCs w:val="26"/>
          <w:lang w:val="az-Latn-AZ"/>
        </w:rPr>
        <w:t>B</w:t>
      </w:r>
      <w:r w:rsidR="006B0811" w:rsidRPr="00D743F4">
        <w:rPr>
          <w:sz w:val="26"/>
          <w:szCs w:val="26"/>
          <w:lang w:val="az-Latn-AZ"/>
        </w:rPr>
        <w:t>S)</w:t>
      </w:r>
      <w:r w:rsidR="00852BEA" w:rsidRPr="00D743F4">
        <w:rPr>
          <w:sz w:val="26"/>
          <w:szCs w:val="26"/>
          <w:lang w:val="az-Latn-AZ"/>
        </w:rPr>
        <w:t xml:space="preserve"> </w:t>
      </w:r>
      <w:r w:rsidR="005E035A" w:rsidRPr="00D743F4">
        <w:rPr>
          <w:sz w:val="26"/>
          <w:szCs w:val="26"/>
          <w:lang w:val="az-Latn-AZ"/>
        </w:rPr>
        <w:t>4</w:t>
      </w:r>
      <w:r w:rsidR="00892B31" w:rsidRPr="00D743F4">
        <w:rPr>
          <w:sz w:val="26"/>
          <w:szCs w:val="26"/>
          <w:lang w:val="az-Latn-AZ"/>
        </w:rPr>
        <w:t xml:space="preserve"> adda</w:t>
      </w:r>
    </w:p>
    <w:p w:rsidR="0076386A" w:rsidRDefault="0076386A" w:rsidP="001C5B5D">
      <w:pPr>
        <w:pStyle w:val="a9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az-Latn-AZ"/>
        </w:rPr>
      </w:pPr>
      <w:r w:rsidRPr="00D743F4">
        <w:rPr>
          <w:sz w:val="26"/>
          <w:szCs w:val="26"/>
          <w:lang w:val="az-Latn-AZ"/>
        </w:rPr>
        <w:t xml:space="preserve">Uçot Siyasəti və izahlı qeydlər </w:t>
      </w:r>
    </w:p>
    <w:p w:rsidR="0076386A" w:rsidRDefault="00D743F4" w:rsidP="00FF61EC">
      <w:pPr>
        <w:spacing w:line="276" w:lineRule="auto"/>
        <w:ind w:firstLine="708"/>
        <w:jc w:val="both"/>
        <w:rPr>
          <w:sz w:val="28"/>
          <w:szCs w:val="28"/>
          <w:lang w:val="az-Latn-AZ"/>
        </w:rPr>
      </w:pPr>
      <w:r>
        <w:rPr>
          <w:b/>
          <w:bCs/>
          <w:sz w:val="28"/>
          <w:szCs w:val="28"/>
          <w:lang w:val="az-Latn-AZ"/>
        </w:rPr>
        <w:t>Cəmisi</w:t>
      </w:r>
      <w:r w:rsidRPr="00D743F4">
        <w:rPr>
          <w:sz w:val="28"/>
          <w:szCs w:val="28"/>
          <w:lang w:val="az-Latn-AZ"/>
        </w:rPr>
        <w:t xml:space="preserve">: </w:t>
      </w:r>
      <w:r w:rsidR="006E4995">
        <w:rPr>
          <w:sz w:val="28"/>
          <w:szCs w:val="28"/>
          <w:lang w:val="az-Latn-AZ"/>
        </w:rPr>
        <w:t xml:space="preserve">  </w:t>
      </w:r>
      <w:r w:rsidR="00211024">
        <w:rPr>
          <w:sz w:val="28"/>
          <w:szCs w:val="28"/>
          <w:lang w:val="az-Latn-AZ"/>
        </w:rPr>
        <w:t xml:space="preserve">                           </w:t>
      </w:r>
      <w:r>
        <w:rPr>
          <w:sz w:val="28"/>
          <w:szCs w:val="28"/>
          <w:lang w:val="az-Latn-AZ"/>
        </w:rPr>
        <w:t>vərəqdən ibarət bir qovluq</w:t>
      </w:r>
    </w:p>
    <w:p w:rsidR="001C5B5D" w:rsidRDefault="001C5B5D" w:rsidP="001C5B5D">
      <w:pPr>
        <w:pStyle w:val="aa"/>
        <w:spacing w:line="276" w:lineRule="auto"/>
        <w:jc w:val="both"/>
        <w:rPr>
          <w:b/>
          <w:bCs/>
          <w:color w:val="000000" w:themeColor="text1"/>
          <w:lang w:val="az-Latn-AZ"/>
        </w:rPr>
      </w:pPr>
    </w:p>
    <w:p w:rsidR="001C5B5D" w:rsidRPr="001C5B5D" w:rsidRDefault="001C5B5D" w:rsidP="001C5B5D">
      <w:pPr>
        <w:pStyle w:val="aa"/>
        <w:spacing w:line="276" w:lineRule="auto"/>
        <w:jc w:val="both"/>
        <w:rPr>
          <w:color w:val="000000" w:themeColor="text1"/>
          <w:lang w:val="az-Latn-AZ"/>
        </w:rPr>
      </w:pPr>
      <w:r w:rsidRPr="001C5B5D">
        <w:rPr>
          <w:b/>
          <w:bCs/>
          <w:color w:val="000000" w:themeColor="text1"/>
          <w:lang w:val="az-Latn-AZ"/>
        </w:rPr>
        <w:t xml:space="preserve">QEYD: </w:t>
      </w:r>
      <w:r w:rsidRPr="001C5B5D">
        <w:rPr>
          <w:color w:val="000000" w:themeColor="text1"/>
          <w:lang w:val="az-Latn-AZ"/>
        </w:rPr>
        <w:t>Auditə onlayn formada təqdim edilmiş və ya audit</w:t>
      </w:r>
      <w:r w:rsidR="004513C0">
        <w:rPr>
          <w:color w:val="000000" w:themeColor="text1"/>
          <w:lang w:val="az-Latn-AZ"/>
        </w:rPr>
        <w:t xml:space="preserve"> prosessində</w:t>
      </w:r>
      <w:r w:rsidRPr="001C5B5D">
        <w:rPr>
          <w:color w:val="000000" w:themeColor="text1"/>
          <w:lang w:val="az-Latn-AZ"/>
        </w:rPr>
        <w:t xml:space="preserve"> tərtib olunmuş sənədlərin elektron variantı bir qovluqda toplanmış və Auditorun ofis kompüterində saxlanılır.</w:t>
      </w:r>
    </w:p>
    <w:p w:rsidR="00FF61EC" w:rsidRDefault="00FF61EC" w:rsidP="00FF61EC">
      <w:pPr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</w:t>
      </w:r>
    </w:p>
    <w:p w:rsidR="00A741D7" w:rsidRPr="00042DF5" w:rsidRDefault="00FF61EC" w:rsidP="00A741D7">
      <w:pPr>
        <w:jc w:val="both"/>
        <w:rPr>
          <w:rFonts w:eastAsia="Times New Roman"/>
          <w:b/>
          <w:sz w:val="28"/>
          <w:szCs w:val="28"/>
          <w:lang w:val="az-Latn-AZ" w:eastAsia="ja-JP"/>
        </w:rPr>
      </w:pPr>
      <w:r>
        <w:rPr>
          <w:b/>
          <w:sz w:val="28"/>
          <w:szCs w:val="28"/>
          <w:lang w:val="az-Latn-AZ"/>
        </w:rPr>
        <w:t xml:space="preserve">   </w:t>
      </w:r>
      <w:r w:rsidR="00A741D7" w:rsidRPr="00042DF5">
        <w:rPr>
          <w:b/>
          <w:sz w:val="28"/>
          <w:szCs w:val="28"/>
          <w:lang w:val="az-Latn-AZ"/>
        </w:rPr>
        <w:t>Təhvil verdi</w:t>
      </w:r>
      <w:r w:rsidR="00A741D7" w:rsidRPr="00042DF5">
        <w:rPr>
          <w:rFonts w:eastAsia="Times New Roman"/>
          <w:b/>
          <w:sz w:val="28"/>
          <w:szCs w:val="28"/>
          <w:lang w:val="az-Latn-AZ" w:eastAsia="ja-JP"/>
        </w:rPr>
        <w:t>;</w:t>
      </w:r>
      <w:r w:rsidR="00A741D7" w:rsidRPr="00042DF5">
        <w:rPr>
          <w:rFonts w:eastAsia="Times New Roman" w:hint="eastAsia"/>
          <w:b/>
          <w:sz w:val="28"/>
          <w:szCs w:val="28"/>
          <w:lang w:val="az-Latn-AZ" w:eastAsia="ja-JP"/>
        </w:rPr>
        <w:t xml:space="preserve"> </w:t>
      </w:r>
    </w:p>
    <w:p w:rsidR="00A741D7" w:rsidRDefault="00A741D7" w:rsidP="00A741D7">
      <w:pPr>
        <w:jc w:val="both"/>
        <w:rPr>
          <w:b/>
          <w:sz w:val="28"/>
          <w:szCs w:val="28"/>
          <w:lang w:val="az-Latn-AZ"/>
        </w:rPr>
      </w:pPr>
      <w:r w:rsidRPr="00042DF5">
        <w:rPr>
          <w:rFonts w:eastAsia="Times New Roman"/>
          <w:b/>
          <w:sz w:val="28"/>
          <w:szCs w:val="28"/>
          <w:lang w:val="az-Latn-AZ" w:eastAsia="ja-JP"/>
        </w:rPr>
        <w:t xml:space="preserve">                </w:t>
      </w:r>
      <w:r>
        <w:rPr>
          <w:b/>
          <w:sz w:val="28"/>
          <w:szCs w:val="28"/>
          <w:lang w:val="az-Latn-AZ"/>
        </w:rPr>
        <w:t>Direktor-</w:t>
      </w:r>
      <w:r w:rsidRPr="00066A86">
        <w:rPr>
          <w:b/>
          <w:sz w:val="28"/>
          <w:szCs w:val="28"/>
          <w:lang w:val="az-Latn-AZ"/>
        </w:rPr>
        <w:t>Audit</w:t>
      </w:r>
      <w:r>
        <w:rPr>
          <w:b/>
          <w:sz w:val="28"/>
          <w:szCs w:val="28"/>
          <w:lang w:val="az-Latn-AZ"/>
        </w:rPr>
        <w:t>or</w:t>
      </w:r>
      <w:r w:rsidRPr="00066A86">
        <w:rPr>
          <w:b/>
          <w:sz w:val="28"/>
          <w:szCs w:val="28"/>
          <w:lang w:val="az-Latn-AZ"/>
        </w:rPr>
        <w:t xml:space="preserve">:                </w:t>
      </w:r>
      <w:r>
        <w:rPr>
          <w:b/>
          <w:sz w:val="28"/>
          <w:szCs w:val="28"/>
          <w:lang w:val="az-Latn-AZ"/>
        </w:rPr>
        <w:t xml:space="preserve">       </w:t>
      </w:r>
      <w:r w:rsidRPr="00066A86">
        <w:rPr>
          <w:b/>
          <w:sz w:val="28"/>
          <w:szCs w:val="28"/>
          <w:lang w:val="az-Latn-AZ"/>
        </w:rPr>
        <w:t xml:space="preserve">          </w:t>
      </w:r>
      <w:r>
        <w:rPr>
          <w:b/>
          <w:sz w:val="28"/>
          <w:szCs w:val="28"/>
          <w:lang w:val="az-Latn-AZ"/>
        </w:rPr>
        <w:t xml:space="preserve">  </w:t>
      </w:r>
      <w:r w:rsidRPr="00066A86">
        <w:rPr>
          <w:b/>
          <w:sz w:val="28"/>
          <w:szCs w:val="28"/>
          <w:lang w:val="az-Latn-AZ"/>
        </w:rPr>
        <w:t xml:space="preserve">           </w:t>
      </w:r>
      <w:r>
        <w:rPr>
          <w:b/>
          <w:sz w:val="28"/>
          <w:szCs w:val="28"/>
          <w:lang w:val="az-Latn-AZ"/>
        </w:rPr>
        <w:t xml:space="preserve">    Ş</w:t>
      </w:r>
      <w:r w:rsidRPr="00066A86">
        <w:rPr>
          <w:b/>
          <w:sz w:val="28"/>
          <w:szCs w:val="28"/>
          <w:lang w:val="az-Latn-AZ"/>
        </w:rPr>
        <w:t>.</w:t>
      </w:r>
      <w:r>
        <w:rPr>
          <w:b/>
          <w:sz w:val="28"/>
          <w:szCs w:val="28"/>
          <w:lang w:val="az-Latn-AZ"/>
        </w:rPr>
        <w:t>N.Şirinova</w:t>
      </w:r>
    </w:p>
    <w:p w:rsidR="00A741D7" w:rsidRDefault="00A741D7" w:rsidP="00A741D7">
      <w:pPr>
        <w:jc w:val="both"/>
        <w:rPr>
          <w:b/>
          <w:sz w:val="28"/>
          <w:szCs w:val="28"/>
          <w:lang w:val="az-Latn-AZ"/>
        </w:rPr>
      </w:pPr>
    </w:p>
    <w:p w:rsidR="00A741D7" w:rsidRPr="00A741D7" w:rsidRDefault="00A741D7" w:rsidP="00A741D7">
      <w:pPr>
        <w:jc w:val="both"/>
        <w:rPr>
          <w:b/>
          <w:sz w:val="6"/>
          <w:szCs w:val="6"/>
          <w:lang w:val="az-Latn-AZ"/>
        </w:rPr>
      </w:pPr>
    </w:p>
    <w:p w:rsidR="00A741D7" w:rsidRDefault="00A741D7" w:rsidP="00A741D7">
      <w:pPr>
        <w:jc w:val="both"/>
        <w:rPr>
          <w:b/>
          <w:sz w:val="28"/>
          <w:szCs w:val="28"/>
          <w:lang w:val="az-Latn-AZ"/>
        </w:rPr>
      </w:pPr>
    </w:p>
    <w:p w:rsidR="00A741D7" w:rsidRDefault="00A741D7" w:rsidP="00A741D7">
      <w:pPr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Baş mütəxəsis-Auditor:                                          A.A.Əliyev</w:t>
      </w:r>
    </w:p>
    <w:p w:rsidR="00A741D7" w:rsidRDefault="00A741D7" w:rsidP="00A741D7">
      <w:pPr>
        <w:jc w:val="both"/>
        <w:rPr>
          <w:b/>
          <w:sz w:val="28"/>
          <w:szCs w:val="28"/>
          <w:lang w:val="az-Latn-AZ"/>
        </w:rPr>
      </w:pPr>
    </w:p>
    <w:p w:rsidR="00A741D7" w:rsidRPr="00042DF5" w:rsidRDefault="00A741D7" w:rsidP="00A741D7">
      <w:pPr>
        <w:jc w:val="both"/>
        <w:rPr>
          <w:rFonts w:eastAsia="Times New Roman"/>
          <w:b/>
          <w:sz w:val="28"/>
          <w:szCs w:val="28"/>
          <w:lang w:val="az-Latn-AZ" w:eastAsia="ja-JP"/>
        </w:rPr>
      </w:pPr>
      <w:r w:rsidRPr="00042DF5">
        <w:rPr>
          <w:rFonts w:eastAsia="Times New Roman" w:hint="eastAsia"/>
          <w:b/>
          <w:sz w:val="28"/>
          <w:szCs w:val="28"/>
          <w:lang w:val="az-Latn-AZ" w:eastAsia="ja-JP"/>
        </w:rPr>
        <w:t>Təhvil</w:t>
      </w:r>
      <w:r w:rsidRPr="00042DF5">
        <w:rPr>
          <w:rFonts w:eastAsia="Times New Roman"/>
          <w:b/>
          <w:sz w:val="28"/>
          <w:szCs w:val="28"/>
          <w:lang w:val="az-Latn-AZ" w:eastAsia="ja-JP"/>
        </w:rPr>
        <w:t xml:space="preserve"> </w:t>
      </w:r>
      <w:r w:rsidRPr="00042DF5">
        <w:rPr>
          <w:rFonts w:eastAsia="Times New Roman" w:hint="eastAsia"/>
          <w:b/>
          <w:sz w:val="28"/>
          <w:szCs w:val="28"/>
          <w:lang w:val="az-Latn-AZ" w:eastAsia="ja-JP"/>
        </w:rPr>
        <w:t>aldı;</w:t>
      </w:r>
    </w:p>
    <w:p w:rsidR="00DF4039" w:rsidRDefault="00A741D7" w:rsidP="00A741D7">
      <w:pPr>
        <w:ind w:left="-142"/>
        <w:rPr>
          <w:b/>
          <w:sz w:val="28"/>
          <w:szCs w:val="28"/>
          <w:lang w:val="az-Latn-AZ"/>
        </w:rPr>
      </w:pPr>
      <w:r w:rsidRPr="00042DF5">
        <w:rPr>
          <w:rFonts w:eastAsia="Times New Roman"/>
          <w:b/>
          <w:sz w:val="28"/>
          <w:szCs w:val="28"/>
          <w:lang w:val="az-Latn-AZ" w:eastAsia="ja-JP"/>
        </w:rPr>
        <w:t xml:space="preserve">                </w:t>
      </w:r>
      <w:r w:rsidR="00DF4039" w:rsidRPr="0052026B">
        <w:rPr>
          <w:b/>
          <w:sz w:val="28"/>
          <w:szCs w:val="28"/>
          <w:lang w:val="az-Latn-AZ"/>
        </w:rPr>
        <w:t xml:space="preserve">      </w:t>
      </w:r>
      <w:bookmarkStart w:id="0" w:name="_GoBack"/>
      <w:bookmarkEnd w:id="0"/>
    </w:p>
    <w:p w:rsidR="0061032D" w:rsidRPr="00A741D7" w:rsidRDefault="00DF4039" w:rsidP="00A741D7">
      <w:pPr>
        <w:spacing w:line="480" w:lineRule="auto"/>
        <w:ind w:firstLine="900"/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</w:t>
      </w:r>
      <w:r w:rsidRPr="009123A8">
        <w:rPr>
          <w:b/>
          <w:color w:val="000000"/>
          <w:sz w:val="28"/>
          <w:szCs w:val="28"/>
          <w:lang w:val="az-Latn-AZ" w:eastAsia="ja-JP"/>
        </w:rPr>
        <w:t>“Sifarişçi”</w:t>
      </w:r>
      <w:r>
        <w:rPr>
          <w:b/>
          <w:color w:val="000000"/>
          <w:sz w:val="28"/>
          <w:szCs w:val="28"/>
          <w:lang w:val="az-Latn-AZ" w:eastAsia="ja-JP"/>
        </w:rPr>
        <w:t>:</w:t>
      </w:r>
      <w:r w:rsidRPr="00A01BDC">
        <w:rPr>
          <w:b/>
          <w:color w:val="000000"/>
          <w:sz w:val="28"/>
          <w:szCs w:val="28"/>
          <w:lang w:val="az-Latn-AZ"/>
        </w:rPr>
        <w:tab/>
      </w:r>
      <w:r w:rsidRPr="00A01BDC">
        <w:rPr>
          <w:b/>
          <w:color w:val="000000"/>
          <w:sz w:val="28"/>
          <w:szCs w:val="28"/>
          <w:lang w:val="az-Latn-AZ"/>
        </w:rPr>
        <w:tab/>
        <w:t xml:space="preserve">    </w:t>
      </w:r>
      <w:r w:rsidRPr="00A01BDC">
        <w:rPr>
          <w:b/>
          <w:color w:val="000000"/>
          <w:sz w:val="28"/>
          <w:szCs w:val="28"/>
          <w:lang w:val="az-Latn-AZ"/>
        </w:rPr>
        <w:tab/>
      </w:r>
      <w:r w:rsidRPr="00A01BDC">
        <w:rPr>
          <w:b/>
          <w:color w:val="000000"/>
          <w:sz w:val="28"/>
          <w:szCs w:val="28"/>
          <w:lang w:val="az-Latn-AZ"/>
        </w:rPr>
        <w:tab/>
      </w:r>
      <w:r>
        <w:rPr>
          <w:b/>
          <w:color w:val="000000"/>
          <w:sz w:val="28"/>
          <w:szCs w:val="28"/>
          <w:lang w:val="az-Latn-AZ"/>
        </w:rPr>
        <w:t xml:space="preserve">               </w:t>
      </w:r>
      <w:r w:rsidR="00FC2D33">
        <w:rPr>
          <w:b/>
          <w:sz w:val="28"/>
          <w:szCs w:val="28"/>
          <w:lang w:val="az-Latn-AZ"/>
        </w:rPr>
        <w:t>R.H.Bağırov</w:t>
      </w:r>
      <w:r w:rsidRPr="009123A8">
        <w:rPr>
          <w:b/>
          <w:sz w:val="28"/>
          <w:szCs w:val="28"/>
          <w:lang w:val="az-Latn-AZ"/>
        </w:rPr>
        <w:t xml:space="preserve">     </w:t>
      </w:r>
    </w:p>
    <w:sectPr w:rsidR="0061032D" w:rsidRPr="00A741D7" w:rsidSect="00A962AA">
      <w:footerReference w:type="default" r:id="rId7"/>
      <w:pgSz w:w="11906" w:h="16838"/>
      <w:pgMar w:top="568" w:right="850" w:bottom="1134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C40" w:rsidRDefault="00CC0C40" w:rsidP="00E51629">
      <w:r>
        <w:separator/>
      </w:r>
    </w:p>
  </w:endnote>
  <w:endnote w:type="continuationSeparator" w:id="0">
    <w:p w:rsidR="00CC0C40" w:rsidRDefault="00CC0C40" w:rsidP="00E5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29" w:rsidRDefault="0067436C">
    <w:pPr>
      <w:pStyle w:val="a7"/>
      <w:jc w:val="center"/>
    </w:pPr>
    <w:r>
      <w:fldChar w:fldCharType="begin"/>
    </w:r>
    <w:r w:rsidR="00D96498">
      <w:instrText xml:space="preserve"> PAGE   \* MERGEFORMAT </w:instrText>
    </w:r>
    <w:r>
      <w:fldChar w:fldCharType="separate"/>
    </w:r>
    <w:r w:rsidR="00FF61EC">
      <w:rPr>
        <w:noProof/>
      </w:rPr>
      <w:t>1</w:t>
    </w:r>
    <w:r>
      <w:rPr>
        <w:noProof/>
      </w:rPr>
      <w:fldChar w:fldCharType="end"/>
    </w:r>
  </w:p>
  <w:p w:rsidR="00E51629" w:rsidRDefault="00E516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C40" w:rsidRDefault="00CC0C40" w:rsidP="00E51629">
      <w:r>
        <w:separator/>
      </w:r>
    </w:p>
  </w:footnote>
  <w:footnote w:type="continuationSeparator" w:id="0">
    <w:p w:rsidR="00CC0C40" w:rsidRDefault="00CC0C40" w:rsidP="00E5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1FDF"/>
    <w:multiLevelType w:val="hybridMultilevel"/>
    <w:tmpl w:val="BA3E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CF0"/>
    <w:multiLevelType w:val="hybridMultilevel"/>
    <w:tmpl w:val="07C8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A71C7"/>
    <w:multiLevelType w:val="hybridMultilevel"/>
    <w:tmpl w:val="52920DCA"/>
    <w:lvl w:ilvl="0" w:tplc="33909E46">
      <w:start w:val="1"/>
      <w:numFmt w:val="decimal"/>
      <w:lvlText w:val="%1."/>
      <w:lvlJc w:val="left"/>
      <w:pPr>
        <w:ind w:left="15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AA"/>
    <w:rsid w:val="00006327"/>
    <w:rsid w:val="000168FC"/>
    <w:rsid w:val="00042DF5"/>
    <w:rsid w:val="00043C5B"/>
    <w:rsid w:val="0004419B"/>
    <w:rsid w:val="00047310"/>
    <w:rsid w:val="00053561"/>
    <w:rsid w:val="00054F35"/>
    <w:rsid w:val="0006411A"/>
    <w:rsid w:val="0007247C"/>
    <w:rsid w:val="00077157"/>
    <w:rsid w:val="0007732A"/>
    <w:rsid w:val="00082132"/>
    <w:rsid w:val="00095A73"/>
    <w:rsid w:val="000E2346"/>
    <w:rsid w:val="000F0F9F"/>
    <w:rsid w:val="000F7710"/>
    <w:rsid w:val="0010544A"/>
    <w:rsid w:val="0011793D"/>
    <w:rsid w:val="00121598"/>
    <w:rsid w:val="001303B5"/>
    <w:rsid w:val="00137940"/>
    <w:rsid w:val="0015281D"/>
    <w:rsid w:val="00153B54"/>
    <w:rsid w:val="00157DF1"/>
    <w:rsid w:val="00160BB0"/>
    <w:rsid w:val="00161148"/>
    <w:rsid w:val="00163279"/>
    <w:rsid w:val="00184F7C"/>
    <w:rsid w:val="001864CC"/>
    <w:rsid w:val="001A1857"/>
    <w:rsid w:val="001A2904"/>
    <w:rsid w:val="001B76E2"/>
    <w:rsid w:val="001C5B5D"/>
    <w:rsid w:val="001D4AC1"/>
    <w:rsid w:val="001E1CC3"/>
    <w:rsid w:val="001E2FD7"/>
    <w:rsid w:val="001E5020"/>
    <w:rsid w:val="001F19AB"/>
    <w:rsid w:val="0020136B"/>
    <w:rsid w:val="002071B8"/>
    <w:rsid w:val="00211024"/>
    <w:rsid w:val="00215974"/>
    <w:rsid w:val="00246D5F"/>
    <w:rsid w:val="00260244"/>
    <w:rsid w:val="002638A2"/>
    <w:rsid w:val="00266DAD"/>
    <w:rsid w:val="00274348"/>
    <w:rsid w:val="0028013C"/>
    <w:rsid w:val="0029117B"/>
    <w:rsid w:val="00291D32"/>
    <w:rsid w:val="002A09E4"/>
    <w:rsid w:val="002A545B"/>
    <w:rsid w:val="002B5023"/>
    <w:rsid w:val="002C0CEE"/>
    <w:rsid w:val="002D61E5"/>
    <w:rsid w:val="002E2A39"/>
    <w:rsid w:val="002F1977"/>
    <w:rsid w:val="002F1F1E"/>
    <w:rsid w:val="002F30F5"/>
    <w:rsid w:val="00301027"/>
    <w:rsid w:val="003105F3"/>
    <w:rsid w:val="00313B19"/>
    <w:rsid w:val="00316F7A"/>
    <w:rsid w:val="00343233"/>
    <w:rsid w:val="00361761"/>
    <w:rsid w:val="003749B4"/>
    <w:rsid w:val="003776D1"/>
    <w:rsid w:val="00377F3F"/>
    <w:rsid w:val="00385C50"/>
    <w:rsid w:val="00394146"/>
    <w:rsid w:val="003A11B5"/>
    <w:rsid w:val="003A7BEA"/>
    <w:rsid w:val="003B6CE3"/>
    <w:rsid w:val="003C176D"/>
    <w:rsid w:val="003D716A"/>
    <w:rsid w:val="003F70AC"/>
    <w:rsid w:val="004014F1"/>
    <w:rsid w:val="004150EF"/>
    <w:rsid w:val="00420DB0"/>
    <w:rsid w:val="0043231B"/>
    <w:rsid w:val="004474C3"/>
    <w:rsid w:val="004513C0"/>
    <w:rsid w:val="00453BA9"/>
    <w:rsid w:val="0047642B"/>
    <w:rsid w:val="004825D9"/>
    <w:rsid w:val="00486740"/>
    <w:rsid w:val="00496525"/>
    <w:rsid w:val="004C4648"/>
    <w:rsid w:val="004C4A76"/>
    <w:rsid w:val="004D21C3"/>
    <w:rsid w:val="004D3BDC"/>
    <w:rsid w:val="004E293F"/>
    <w:rsid w:val="005224A0"/>
    <w:rsid w:val="00523A43"/>
    <w:rsid w:val="00527577"/>
    <w:rsid w:val="005578C9"/>
    <w:rsid w:val="005717E2"/>
    <w:rsid w:val="005806C2"/>
    <w:rsid w:val="005819E2"/>
    <w:rsid w:val="0058423C"/>
    <w:rsid w:val="005A09A0"/>
    <w:rsid w:val="005A2E9C"/>
    <w:rsid w:val="005A6286"/>
    <w:rsid w:val="005D0788"/>
    <w:rsid w:val="005E035A"/>
    <w:rsid w:val="0061032D"/>
    <w:rsid w:val="00621837"/>
    <w:rsid w:val="00624E97"/>
    <w:rsid w:val="006304A2"/>
    <w:rsid w:val="0063394D"/>
    <w:rsid w:val="00647B4F"/>
    <w:rsid w:val="006516CB"/>
    <w:rsid w:val="00657255"/>
    <w:rsid w:val="0067436C"/>
    <w:rsid w:val="00686663"/>
    <w:rsid w:val="00695B2B"/>
    <w:rsid w:val="006B0811"/>
    <w:rsid w:val="006E08A9"/>
    <w:rsid w:val="006E271B"/>
    <w:rsid w:val="006E4995"/>
    <w:rsid w:val="006E7CBC"/>
    <w:rsid w:val="006F1A3C"/>
    <w:rsid w:val="006F4DF8"/>
    <w:rsid w:val="00702E59"/>
    <w:rsid w:val="00737C4C"/>
    <w:rsid w:val="00742574"/>
    <w:rsid w:val="00743B5D"/>
    <w:rsid w:val="00754A10"/>
    <w:rsid w:val="0076386A"/>
    <w:rsid w:val="007B1DDC"/>
    <w:rsid w:val="007D5DC5"/>
    <w:rsid w:val="007E16EA"/>
    <w:rsid w:val="007E1971"/>
    <w:rsid w:val="007F0C09"/>
    <w:rsid w:val="0081226D"/>
    <w:rsid w:val="00816766"/>
    <w:rsid w:val="008209C0"/>
    <w:rsid w:val="00844BBD"/>
    <w:rsid w:val="00852BEA"/>
    <w:rsid w:val="0085442E"/>
    <w:rsid w:val="008575EF"/>
    <w:rsid w:val="00866E62"/>
    <w:rsid w:val="00877D3E"/>
    <w:rsid w:val="00892B31"/>
    <w:rsid w:val="008C518D"/>
    <w:rsid w:val="009009D3"/>
    <w:rsid w:val="00902DF3"/>
    <w:rsid w:val="00910C78"/>
    <w:rsid w:val="00923F1A"/>
    <w:rsid w:val="009409CC"/>
    <w:rsid w:val="009447CC"/>
    <w:rsid w:val="00946885"/>
    <w:rsid w:val="00950A5E"/>
    <w:rsid w:val="00950F8F"/>
    <w:rsid w:val="00975713"/>
    <w:rsid w:val="00976B2C"/>
    <w:rsid w:val="00991BA8"/>
    <w:rsid w:val="009A27C3"/>
    <w:rsid w:val="009A5F7A"/>
    <w:rsid w:val="009C4061"/>
    <w:rsid w:val="009D704A"/>
    <w:rsid w:val="009F3BC0"/>
    <w:rsid w:val="00A02ADD"/>
    <w:rsid w:val="00A14756"/>
    <w:rsid w:val="00A2246A"/>
    <w:rsid w:val="00A23C0A"/>
    <w:rsid w:val="00A4140A"/>
    <w:rsid w:val="00A741D7"/>
    <w:rsid w:val="00A82A7A"/>
    <w:rsid w:val="00A872B6"/>
    <w:rsid w:val="00A87921"/>
    <w:rsid w:val="00A962AA"/>
    <w:rsid w:val="00AA0272"/>
    <w:rsid w:val="00B03E8F"/>
    <w:rsid w:val="00B2771D"/>
    <w:rsid w:val="00B3657B"/>
    <w:rsid w:val="00B37FAC"/>
    <w:rsid w:val="00B63227"/>
    <w:rsid w:val="00B71B90"/>
    <w:rsid w:val="00B91F1A"/>
    <w:rsid w:val="00BA0AAA"/>
    <w:rsid w:val="00BB0834"/>
    <w:rsid w:val="00BB31D1"/>
    <w:rsid w:val="00BB5A43"/>
    <w:rsid w:val="00BB76D4"/>
    <w:rsid w:val="00BC363B"/>
    <w:rsid w:val="00BC4CCF"/>
    <w:rsid w:val="00BC6FB1"/>
    <w:rsid w:val="00C41BB0"/>
    <w:rsid w:val="00C6116D"/>
    <w:rsid w:val="00C711D3"/>
    <w:rsid w:val="00C84172"/>
    <w:rsid w:val="00C903F3"/>
    <w:rsid w:val="00C94EA9"/>
    <w:rsid w:val="00CA0A82"/>
    <w:rsid w:val="00CC0C40"/>
    <w:rsid w:val="00CD7A55"/>
    <w:rsid w:val="00CE089B"/>
    <w:rsid w:val="00CE2C4F"/>
    <w:rsid w:val="00CF06F5"/>
    <w:rsid w:val="00CF7DFE"/>
    <w:rsid w:val="00D04AEB"/>
    <w:rsid w:val="00D308D7"/>
    <w:rsid w:val="00D31FDF"/>
    <w:rsid w:val="00D33BCE"/>
    <w:rsid w:val="00D420E4"/>
    <w:rsid w:val="00D46EC9"/>
    <w:rsid w:val="00D6081B"/>
    <w:rsid w:val="00D72BA0"/>
    <w:rsid w:val="00D743F4"/>
    <w:rsid w:val="00D96498"/>
    <w:rsid w:val="00DA1B65"/>
    <w:rsid w:val="00DA5084"/>
    <w:rsid w:val="00DB1EFA"/>
    <w:rsid w:val="00DB4140"/>
    <w:rsid w:val="00DC5051"/>
    <w:rsid w:val="00DD5BF1"/>
    <w:rsid w:val="00DE3494"/>
    <w:rsid w:val="00DF4039"/>
    <w:rsid w:val="00E11C3E"/>
    <w:rsid w:val="00E3170A"/>
    <w:rsid w:val="00E51629"/>
    <w:rsid w:val="00E623A9"/>
    <w:rsid w:val="00E639B2"/>
    <w:rsid w:val="00E84017"/>
    <w:rsid w:val="00E85634"/>
    <w:rsid w:val="00E85D4E"/>
    <w:rsid w:val="00E942D4"/>
    <w:rsid w:val="00EA3B08"/>
    <w:rsid w:val="00EA54C6"/>
    <w:rsid w:val="00EE742D"/>
    <w:rsid w:val="00F16470"/>
    <w:rsid w:val="00F16A07"/>
    <w:rsid w:val="00F305A5"/>
    <w:rsid w:val="00F31D58"/>
    <w:rsid w:val="00F3293F"/>
    <w:rsid w:val="00F37F10"/>
    <w:rsid w:val="00F5272C"/>
    <w:rsid w:val="00F54404"/>
    <w:rsid w:val="00F62ED0"/>
    <w:rsid w:val="00F747A7"/>
    <w:rsid w:val="00F9191A"/>
    <w:rsid w:val="00FB1729"/>
    <w:rsid w:val="00FC2D33"/>
    <w:rsid w:val="00FD0E2E"/>
    <w:rsid w:val="00FD40D6"/>
    <w:rsid w:val="00FD5EC1"/>
    <w:rsid w:val="00FD62DA"/>
    <w:rsid w:val="00FF558E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0FE67"/>
  <w15:docId w15:val="{7E87EBC0-7C0C-4E2D-9B10-1229C2E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C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0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09D3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rsid w:val="00E51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1629"/>
    <w:rPr>
      <w:sz w:val="24"/>
      <w:szCs w:val="24"/>
    </w:rPr>
  </w:style>
  <w:style w:type="paragraph" w:styleId="a7">
    <w:name w:val="footer"/>
    <w:basedOn w:val="a"/>
    <w:link w:val="a8"/>
    <w:uiPriority w:val="99"/>
    <w:rsid w:val="00E51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1629"/>
    <w:rPr>
      <w:sz w:val="24"/>
      <w:szCs w:val="24"/>
    </w:rPr>
  </w:style>
  <w:style w:type="paragraph" w:styleId="a9">
    <w:name w:val="List Paragraph"/>
    <w:basedOn w:val="a"/>
    <w:uiPriority w:val="34"/>
    <w:qFormat/>
    <w:rsid w:val="00E623A9"/>
    <w:pPr>
      <w:ind w:left="720"/>
      <w:contextualSpacing/>
    </w:pPr>
  </w:style>
  <w:style w:type="paragraph" w:styleId="aa">
    <w:name w:val="No Spacing"/>
    <w:uiPriority w:val="1"/>
    <w:qFormat/>
    <w:rsid w:val="001C5B5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“___”  “_________” 2011-ci il tarixli</vt:lpstr>
      <vt:lpstr>“___”  “_________” 2011-ci il tarixli</vt:lpstr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“___”  “_________” 2011-ci il tarixli</dc:title>
  <dc:creator>User</dc:creator>
  <cp:lastModifiedBy>Admin</cp:lastModifiedBy>
  <cp:revision>17</cp:revision>
  <cp:lastPrinted>2025-04-21T09:52:00Z</cp:lastPrinted>
  <dcterms:created xsi:type="dcterms:W3CDTF">2025-01-28T15:18:00Z</dcterms:created>
  <dcterms:modified xsi:type="dcterms:W3CDTF">2025-04-21T09:54:00Z</dcterms:modified>
</cp:coreProperties>
</file>